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360" w:lineRule="auto"/>
        <w:jc w:val="left"/>
        <w:rPr>
          <w:rFonts w:hint="eastAsia" w:ascii="宋体" w:hAnsi="宋体" w:cs="宋体"/>
          <w:b/>
          <w:color w:val="auto"/>
          <w:szCs w:val="21"/>
          <w:highlight w:val="none"/>
        </w:rPr>
      </w:pPr>
      <w:r>
        <w:rPr>
          <w:rFonts w:hint="eastAsia" w:ascii="宋体" w:hAnsi="宋体" w:cs="宋体"/>
          <w:b/>
          <w:color w:val="auto"/>
          <w:szCs w:val="21"/>
          <w:highlight w:val="none"/>
        </w:rPr>
        <w:t>附件1：</w:t>
      </w:r>
    </w:p>
    <w:p>
      <w:pPr>
        <w:autoSpaceDN w:val="0"/>
        <w:spacing w:line="360" w:lineRule="auto"/>
        <w:jc w:val="center"/>
        <w:rPr>
          <w:rFonts w:hint="eastAsia" w:ascii="宋体" w:hAnsi="宋体" w:cs="宋体"/>
          <w:b/>
          <w:color w:val="auto"/>
          <w:szCs w:val="21"/>
          <w:highlight w:val="none"/>
        </w:rPr>
      </w:pPr>
      <w:r>
        <w:rPr>
          <w:rFonts w:hint="eastAsia" w:ascii="宋体" w:hAnsi="宋体" w:cs="宋体"/>
          <w:b/>
          <w:color w:val="auto"/>
          <w:szCs w:val="21"/>
          <w:highlight w:val="none"/>
        </w:rPr>
        <w:t>防疫期间供应商承诺书</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本单位</w:t>
      </w:r>
      <w:r>
        <w:rPr>
          <w:rFonts w:hint="eastAsia" w:ascii="宋体" w:hAnsi="宋体"/>
          <w:color w:val="auto"/>
          <w:szCs w:val="22"/>
          <w:highlight w:val="none"/>
          <w:u w:val="single"/>
        </w:rPr>
        <w:t xml:space="preserve">                    </w:t>
      </w:r>
      <w:r>
        <w:rPr>
          <w:rFonts w:hint="eastAsia" w:ascii="宋体" w:hAnsi="宋体"/>
          <w:color w:val="auto"/>
          <w:szCs w:val="22"/>
          <w:highlight w:val="none"/>
        </w:rPr>
        <w:t>承诺严格落实党中央、国务院，湖南省委、省政府以及株洲市委</w:t>
      </w:r>
      <w:bookmarkStart w:id="0" w:name="_GoBack"/>
      <w:bookmarkEnd w:id="0"/>
      <w:r>
        <w:rPr>
          <w:rFonts w:hint="eastAsia" w:ascii="宋体" w:hAnsi="宋体"/>
          <w:color w:val="auto"/>
          <w:szCs w:val="22"/>
          <w:highlight w:val="none"/>
        </w:rPr>
        <w:t>、市政府相关工作部署，遵守《关于进一步明确责任加强新型冠状病毒感染的肺炎预防控制工作的通知》及《中华人民共和国传染病防治法》相关要求。</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本单位于</w:t>
      </w:r>
      <w:r>
        <w:rPr>
          <w:rFonts w:hint="eastAsia" w:ascii="宋体" w:hAnsi="宋体"/>
          <w:color w:val="auto"/>
          <w:szCs w:val="22"/>
          <w:highlight w:val="none"/>
          <w:u w:val="single"/>
        </w:rPr>
        <w:t xml:space="preserve">     </w:t>
      </w:r>
      <w:r>
        <w:rPr>
          <w:rFonts w:hint="eastAsia" w:ascii="宋体" w:hAnsi="宋体"/>
          <w:color w:val="auto"/>
          <w:szCs w:val="22"/>
          <w:highlight w:val="none"/>
        </w:rPr>
        <w:t>年</w:t>
      </w:r>
      <w:r>
        <w:rPr>
          <w:rFonts w:hint="eastAsia" w:ascii="宋体" w:hAnsi="宋体"/>
          <w:color w:val="auto"/>
          <w:szCs w:val="22"/>
          <w:highlight w:val="none"/>
          <w:u w:val="single"/>
        </w:rPr>
        <w:t xml:space="preserve">   </w:t>
      </w:r>
      <w:r>
        <w:rPr>
          <w:rFonts w:hint="eastAsia" w:ascii="宋体" w:hAnsi="宋体"/>
          <w:color w:val="auto"/>
          <w:szCs w:val="22"/>
          <w:highlight w:val="none"/>
        </w:rPr>
        <w:t>月</w:t>
      </w:r>
      <w:r>
        <w:rPr>
          <w:rFonts w:hint="eastAsia" w:ascii="宋体" w:hAnsi="宋体"/>
          <w:color w:val="auto"/>
          <w:szCs w:val="22"/>
          <w:highlight w:val="none"/>
          <w:u w:val="single"/>
        </w:rPr>
        <w:t xml:space="preserve">   </w:t>
      </w:r>
      <w:r>
        <w:rPr>
          <w:rFonts w:hint="eastAsia" w:ascii="宋体" w:hAnsi="宋体"/>
          <w:color w:val="auto"/>
          <w:szCs w:val="22"/>
          <w:highlight w:val="none"/>
        </w:rPr>
        <w:t>日参加</w:t>
      </w:r>
      <w:r>
        <w:rPr>
          <w:rFonts w:hint="eastAsia" w:ascii="宋体" w:hAnsi="宋体"/>
          <w:color w:val="auto"/>
          <w:szCs w:val="22"/>
          <w:highlight w:val="none"/>
          <w:u w:val="single"/>
        </w:rPr>
        <w:t xml:space="preserve">                   </w:t>
      </w:r>
      <w:r>
        <w:rPr>
          <w:rFonts w:hint="eastAsia" w:ascii="宋体" w:hAnsi="宋体"/>
          <w:color w:val="auto"/>
          <w:szCs w:val="22"/>
          <w:highlight w:val="none"/>
        </w:rPr>
        <w:t>项目的开标活动。</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 xml:space="preserve">本单位承诺在进入指定地点后做到以下几点： </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1、参与开标人员配合工作人员进行体温监测和人员信息核查登记。对于有发烧、咳嗽等症状以及不符合防控管理要求的人员，坚决不进入开标现场。</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2、参加开标的人员自觉做好个人防护，佩戴口罩，听从工作人员引导，并遵守场内各项规定。</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3、本单位所派开标人员为：①在</w:t>
      </w:r>
      <w:r>
        <w:rPr>
          <w:rFonts w:hint="eastAsia" w:ascii="宋体" w:hAnsi="宋体"/>
          <w:color w:val="auto"/>
          <w:szCs w:val="22"/>
          <w:highlight w:val="none"/>
          <w:u w:val="single"/>
        </w:rPr>
        <w:t xml:space="preserve">           </w:t>
      </w:r>
      <w:r>
        <w:rPr>
          <w:rFonts w:hint="eastAsia" w:ascii="宋体" w:hAnsi="宋体"/>
          <w:color w:val="auto"/>
          <w:szCs w:val="22"/>
          <w:highlight w:val="none"/>
        </w:rPr>
        <w:t>（省、市）身体健康人员；②从疫区进入株洲隔离已满14天，身体健康人员。</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4、本单位保证做好开标前期的各项准备工作，在投标截止时间前15分钟以前到达开标区域，避免因时间拖延，造成人员密集接触。</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5、开评标结束后，本单位人员将迅速离场，不在公共区域内停留。</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                      承诺人（公章）：</w:t>
      </w:r>
    </w:p>
    <w:p>
      <w:pPr>
        <w:spacing w:line="440" w:lineRule="exact"/>
        <w:ind w:firstLine="420" w:firstLineChars="200"/>
        <w:rPr>
          <w:rFonts w:hint="eastAsia" w:ascii="宋体" w:hAnsi="宋体"/>
          <w:color w:val="auto"/>
          <w:szCs w:val="22"/>
          <w:highlight w:val="none"/>
        </w:rPr>
      </w:pPr>
      <w:r>
        <w:rPr>
          <w:rFonts w:hint="eastAsia" w:ascii="宋体" w:hAnsi="宋体"/>
          <w:color w:val="auto"/>
          <w:szCs w:val="22"/>
          <w:highlight w:val="none"/>
        </w:rPr>
        <w:t>                                年   月   日</w:t>
      </w:r>
    </w:p>
    <w:p>
      <w:pPr>
        <w:spacing w:line="360" w:lineRule="auto"/>
        <w:rPr>
          <w:rFonts w:hint="eastAsia" w:ascii="宋体" w:hAnsi="宋体" w:cs="宋体"/>
          <w:b/>
          <w:color w:val="auto"/>
          <w:szCs w:val="21"/>
          <w:highlight w:val="none"/>
        </w:rPr>
      </w:pPr>
      <w:r>
        <w:rPr>
          <w:rFonts w:hint="eastAsia" w:ascii="宋体" w:hAnsi="宋体" w:cs="宋体"/>
          <w:b/>
          <w:color w:val="auto"/>
          <w:szCs w:val="21"/>
          <w:highlight w:val="none"/>
        </w:rPr>
        <w:t>备注：各供应商在递交响应文件时需提交防疫期间供应商承诺书，本承诺书不需装订在响应文件中，由供应商代表在递交响应文件文件时单独提交给采购代理机构。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yNzQwNGM3ZTkyNzM0ZjM2MjRmMzJjNzU0NjdlODkifQ=="/>
  </w:docVars>
  <w:rsids>
    <w:rsidRoot w:val="653361B3"/>
    <w:rsid w:val="061C3A35"/>
    <w:rsid w:val="08677DED"/>
    <w:rsid w:val="08D14D23"/>
    <w:rsid w:val="0FEC07B8"/>
    <w:rsid w:val="141A125A"/>
    <w:rsid w:val="17A240F7"/>
    <w:rsid w:val="19974D87"/>
    <w:rsid w:val="1A4E54F4"/>
    <w:rsid w:val="1F74482F"/>
    <w:rsid w:val="361327A4"/>
    <w:rsid w:val="41EA29C9"/>
    <w:rsid w:val="45AF7D43"/>
    <w:rsid w:val="4AF224DF"/>
    <w:rsid w:val="4E8A2D6A"/>
    <w:rsid w:val="51502CC2"/>
    <w:rsid w:val="5A6B75AF"/>
    <w:rsid w:val="653361B3"/>
    <w:rsid w:val="6B72112D"/>
    <w:rsid w:val="727906B6"/>
    <w:rsid w:val="79FD510B"/>
    <w:rsid w:val="7F940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5"/>
    <w:qFormat/>
    <w:uiPriority w:val="0"/>
    <w:pPr>
      <w:keepNext/>
      <w:spacing w:before="50" w:beforeLines="50" w:after="50" w:afterLines="50" w:line="360" w:lineRule="auto"/>
      <w:jc w:val="center"/>
      <w:outlineLvl w:val="0"/>
    </w:pPr>
    <w:rPr>
      <w:rFonts w:ascii="Times New Roman" w:hAnsi="Times New Roman" w:eastAsia="宋体" w:cs="Times New Roman"/>
      <w:b/>
      <w:bCs/>
      <w:kern w:val="0"/>
      <w:sz w:val="44"/>
      <w:szCs w:val="20"/>
    </w:rPr>
  </w:style>
  <w:style w:type="paragraph" w:styleId="6">
    <w:name w:val="heading 2"/>
    <w:basedOn w:val="1"/>
    <w:next w:val="1"/>
    <w:semiHidden/>
    <w:unhideWhenUsed/>
    <w:qFormat/>
    <w:uiPriority w:val="0"/>
    <w:pPr>
      <w:keepNext/>
      <w:keepLines/>
      <w:spacing w:beforeLines="0" w:beforeAutospacing="0" w:afterLines="0" w:afterAutospacing="0" w:line="360" w:lineRule="auto"/>
      <w:ind w:firstLine="0" w:firstLineChars="0"/>
      <w:jc w:val="center"/>
      <w:outlineLvl w:val="1"/>
    </w:pPr>
    <w:rPr>
      <w:rFonts w:ascii="Arial" w:hAnsi="Arial" w:eastAsia="宋体"/>
      <w:b/>
      <w:sz w:val="32"/>
    </w:rPr>
  </w:style>
  <w:style w:type="character" w:default="1" w:styleId="11">
    <w:name w:val="Default Paragraph Font"/>
    <w:link w:val="12"/>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Body Text Indent 2"/>
    <w:basedOn w:val="1"/>
    <w:next w:val="1"/>
    <w:qFormat/>
    <w:uiPriority w:val="0"/>
    <w:pPr>
      <w:spacing w:line="480" w:lineRule="auto"/>
      <w:ind w:left="420" w:leftChars="200"/>
    </w:pPr>
  </w:style>
  <w:style w:type="paragraph" w:styleId="7">
    <w:name w:val="footer"/>
    <w:basedOn w:val="1"/>
    <w:qFormat/>
    <w:uiPriority w:val="0"/>
    <w:pPr>
      <w:tabs>
        <w:tab w:val="center" w:pos="4153"/>
        <w:tab w:val="right" w:pos="8306"/>
      </w:tabs>
      <w:snapToGrid w:val="0"/>
      <w:spacing w:line="240" w:lineRule="auto"/>
      <w:ind w:firstLine="0" w:firstLineChars="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0" w:firstLineChars="0"/>
      <w:jc w:val="both"/>
      <w:outlineLvl w:val="9"/>
    </w:pPr>
    <w:rPr>
      <w:sz w:val="18"/>
    </w:rPr>
  </w:style>
  <w:style w:type="paragraph" w:styleId="9">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12">
    <w:name w:val="1 Char Char Char Char"/>
    <w:basedOn w:val="1"/>
    <w:link w:val="11"/>
    <w:qFormat/>
    <w:uiPriority w:val="0"/>
  </w:style>
  <w:style w:type="paragraph" w:customStyle="1" w:styleId="13">
    <w:name w:val="样式2"/>
    <w:basedOn w:val="14"/>
    <w:next w:val="1"/>
    <w:qFormat/>
    <w:uiPriority w:val="0"/>
    <w:rPr>
      <w:i/>
    </w:rPr>
  </w:style>
  <w:style w:type="paragraph" w:customStyle="1" w:styleId="14">
    <w:name w:val="样式1"/>
    <w:basedOn w:val="1"/>
    <w:next w:val="1"/>
    <w:qFormat/>
    <w:uiPriority w:val="0"/>
    <w:pPr>
      <w:spacing w:line="360" w:lineRule="auto"/>
      <w:ind w:firstLine="420" w:firstLineChars="200"/>
    </w:pPr>
    <w:rPr>
      <w:rFonts w:ascii="Times New Roman" w:hAnsi="Times New Roman"/>
      <w:szCs w:val="21"/>
    </w:rPr>
  </w:style>
  <w:style w:type="character" w:customStyle="1" w:styleId="15">
    <w:name w:val="标题 1 Char"/>
    <w:basedOn w:val="11"/>
    <w:link w:val="5"/>
    <w:qFormat/>
    <w:uiPriority w:val="9"/>
    <w:rPr>
      <w:rFonts w:ascii="Times New Roman" w:hAnsi="Times New Roman" w:eastAsia="宋体" w:cs="Times New Roman"/>
      <w:b/>
      <w:bCs/>
      <w:kern w:val="28"/>
      <w:sz w:val="32"/>
      <w:szCs w:val="32"/>
      <w:lang w:val="en-US"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477</Words>
  <Characters>479</Characters>
  <Lines>0</Lines>
  <Paragraphs>0</Paragraphs>
  <TotalTime>0</TotalTime>
  <ScaleCrop>false</ScaleCrop>
  <LinksUpToDate>false</LinksUpToDate>
  <CharactersWithSpaces>601</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2022-11-30T06:54:00Z</dcterms:created>
  <dc:creator>Administrator</dc:creator>
  <cp:lastModifiedBy>Administrator</cp:lastModifiedBy>
  <dcterms:modified xsi:type="dcterms:W3CDTF">2022-11-30T07:06:41Z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F2C00F9FE99C49D4AC8167C2469614BE</vt:lpwstr>
  </property>
</Properties>
</file>